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1DC" w:rsidRDefault="005961DC" w:rsidP="005961DC">
      <w:pPr>
        <w:suppressLineNumbers/>
        <w:rPr>
          <w:rFonts w:hint="cs"/>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961DC" w:rsidTr="005961DC">
        <w:trPr>
          <w:jc w:val="center"/>
        </w:trPr>
        <w:tc>
          <w:tcPr>
            <w:tcW w:w="743" w:type="dxa"/>
            <w:hideMark/>
          </w:tcPr>
          <w:p w:rsidR="005961DC" w:rsidRDefault="005961DC">
            <w:pPr>
              <w:suppressLineNumbers/>
              <w:jc w:val="both"/>
              <w:rPr>
                <w:rFonts w:ascii="Arial" w:hAnsi="Arial"/>
                <w:b/>
                <w:bCs/>
                <w:rtl/>
              </w:rPr>
            </w:pPr>
            <w:r>
              <w:rPr>
                <w:rFonts w:ascii="Arial" w:hAnsi="Arial"/>
                <w:b/>
                <w:bCs/>
                <w:rtl/>
              </w:rPr>
              <w:t xml:space="preserve">לפני </w:t>
            </w:r>
          </w:p>
        </w:tc>
        <w:tc>
          <w:tcPr>
            <w:tcW w:w="8077" w:type="dxa"/>
            <w:gridSpan w:val="2"/>
          </w:tcPr>
          <w:p w:rsidR="005961DC" w:rsidRDefault="005961DC">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בן שלו</w:t>
                </w:r>
              </w:sdtContent>
            </w:sdt>
          </w:p>
          <w:p w:rsidR="005961DC" w:rsidRDefault="005961DC">
            <w:pPr>
              <w:suppressLineNumbers/>
              <w:rPr>
                <w:rFonts w:ascii="Arial" w:hAnsi="Arial" w:cs="FrankRuehl"/>
                <w:sz w:val="28"/>
                <w:szCs w:val="28"/>
                <w:highlight w:val="yellow"/>
                <w:rtl/>
              </w:rPr>
            </w:pPr>
          </w:p>
        </w:tc>
      </w:tr>
      <w:tr w:rsidR="005961DC" w:rsidTr="005961DC">
        <w:trPr>
          <w:jc w:val="center"/>
        </w:trPr>
        <w:tc>
          <w:tcPr>
            <w:tcW w:w="3249" w:type="dxa"/>
            <w:gridSpan w:val="2"/>
          </w:tcPr>
          <w:p w:rsidR="005961DC" w:rsidRDefault="005961DC">
            <w:pPr>
              <w:suppressLineNumbers/>
              <w:rPr>
                <w:rFonts w:ascii="Arial" w:hAnsi="Arial"/>
                <w:b/>
                <w:bCs/>
                <w:noProof w:val="0"/>
                <w:sz w:val="26"/>
                <w:szCs w:val="26"/>
              </w:rPr>
            </w:pPr>
          </w:p>
          <w:sdt>
            <w:sdtPr>
              <w:rPr>
                <w:rtl/>
              </w:rPr>
              <w:alias w:val="1180"/>
              <w:tag w:val="1180"/>
              <w:id w:val="637458750"/>
              <w:text w:multiLine="1"/>
            </w:sdtPr>
            <w:sdtEndPr/>
            <w:sdtContent>
              <w:p w:rsidR="005961DC" w:rsidRDefault="005961DC">
                <w:pPr>
                  <w:suppressLineNumbers/>
                  <w:rPr>
                    <w:rFonts w:ascii="Arial" w:hAnsi="Arial"/>
                    <w:b/>
                    <w:bCs/>
                    <w:noProof w:val="0"/>
                    <w:sz w:val="26"/>
                    <w:szCs w:val="26"/>
                  </w:rPr>
                </w:pPr>
                <w:r>
                  <w:rPr>
                    <w:rFonts w:ascii="Arial" w:hAnsi="Arial"/>
                    <w:b/>
                    <w:bCs/>
                    <w:noProof w:val="0"/>
                    <w:sz w:val="26"/>
                    <w:szCs w:val="26"/>
                    <w:rtl/>
                  </w:rPr>
                  <w:t>מבקש</w:t>
                </w:r>
              </w:p>
            </w:sdtContent>
          </w:sdt>
        </w:tc>
        <w:tc>
          <w:tcPr>
            <w:tcW w:w="5571" w:type="dxa"/>
          </w:tcPr>
          <w:p w:rsidR="005961DC" w:rsidRDefault="005961DC">
            <w:pPr>
              <w:suppressLineNumbers/>
              <w:rPr>
                <w:rFonts w:ascii="Arial" w:hAnsi="Arial"/>
                <w:b/>
                <w:bCs/>
                <w:noProof w:val="0"/>
                <w:sz w:val="26"/>
                <w:szCs w:val="26"/>
                <w:rtl/>
              </w:rPr>
            </w:pPr>
          </w:p>
          <w:p w:rsidR="005961DC" w:rsidRDefault="00990B76" w:rsidP="00E11667">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5724A7">
                  <w:rPr>
                    <w:rFonts w:ascii="Arial" w:hAnsi="Arial" w:hint="cs"/>
                    <w:b/>
                    <w:bCs/>
                    <w:noProof w:val="0"/>
                    <w:sz w:val="26"/>
                    <w:szCs w:val="26"/>
                    <w:rtl/>
                  </w:rPr>
                  <w:t>פלוני</w:t>
                </w:r>
                <w:r w:rsidR="00E11667">
                  <w:rPr>
                    <w:rFonts w:ascii="Arial" w:hAnsi="Arial" w:hint="cs"/>
                    <w:b/>
                    <w:bCs/>
                    <w:noProof w:val="0"/>
                    <w:sz w:val="26"/>
                    <w:szCs w:val="26"/>
                    <w:rtl/>
                  </w:rPr>
                  <w:t xml:space="preserve"> </w:t>
                </w:r>
              </w:sdtContent>
            </w:sdt>
            <w:r w:rsidR="005961DC">
              <w:rPr>
                <w:rFonts w:ascii="Arial" w:hAnsi="Arial"/>
                <w:b/>
                <w:bCs/>
                <w:noProof w:val="0"/>
                <w:sz w:val="26"/>
                <w:szCs w:val="26"/>
                <w:rtl/>
              </w:rPr>
              <w:t xml:space="preserve"> </w:t>
            </w:r>
            <w:sdt>
              <w:sdtPr>
                <w:rPr>
                  <w:rFonts w:ascii="Arial" w:hAnsi="Arial"/>
                  <w:b/>
                  <w:bCs/>
                  <w:noProof w:val="0"/>
                  <w:sz w:val="26"/>
                  <w:szCs w:val="26"/>
                  <w:rtl/>
                </w:rPr>
                <w:alias w:val="2315"/>
                <w:tag w:val="2315"/>
                <w:id w:val="185342525"/>
                <w:placeholder>
                  <w:docPart w:val="4C0F8EC8BFA140B4A2B3A1C8143641C1"/>
                </w:placeholder>
                <w:text w:multiLine="1"/>
              </w:sdtPr>
              <w:sdtEndPr/>
              <w:sdtContent>
                <w:r w:rsidR="005961DC">
                  <w:rPr>
                    <w:rFonts w:ascii="Arial" w:hAnsi="Arial"/>
                    <w:b/>
                    <w:bCs/>
                    <w:noProof w:val="0"/>
                    <w:sz w:val="26"/>
                    <w:szCs w:val="26"/>
                    <w:rtl/>
                  </w:rPr>
                  <w:t>ת"ז</w:t>
                </w:r>
              </w:sdtContent>
            </w:sdt>
            <w:r w:rsidR="005961DC">
              <w:rPr>
                <w:rFonts w:ascii="Arial" w:hAnsi="Arial"/>
                <w:b/>
                <w:bCs/>
                <w:noProof w:val="0"/>
                <w:sz w:val="26"/>
                <w:szCs w:val="26"/>
                <w:rtl/>
              </w:rPr>
              <w:t xml:space="preserve">  </w:t>
            </w:r>
            <w:r w:rsidR="00E11667">
              <w:rPr>
                <w:rFonts w:hint="cs"/>
                <w:b/>
                <w:bCs/>
                <w:noProof w:val="0"/>
                <w:sz w:val="26"/>
                <w:szCs w:val="26"/>
              </w:rPr>
              <w:t>XXX</w:t>
            </w:r>
          </w:p>
        </w:tc>
      </w:tr>
      <w:tr w:rsidR="005961DC" w:rsidTr="005961DC">
        <w:trPr>
          <w:jc w:val="center"/>
        </w:trPr>
        <w:tc>
          <w:tcPr>
            <w:tcW w:w="8820" w:type="dxa"/>
            <w:gridSpan w:val="3"/>
          </w:tcPr>
          <w:p w:rsidR="005961DC" w:rsidRDefault="005961DC">
            <w:pPr>
              <w:suppressLineNumbers/>
              <w:rPr>
                <w:rFonts w:ascii="Arial" w:hAnsi="Arial"/>
                <w:b/>
                <w:bCs/>
                <w:noProof w:val="0"/>
                <w:sz w:val="26"/>
                <w:szCs w:val="26"/>
              </w:rPr>
            </w:pPr>
          </w:p>
          <w:p w:rsidR="005961DC" w:rsidRDefault="005961DC">
            <w:pPr>
              <w:suppressLineNumbers/>
              <w:jc w:val="center"/>
              <w:rPr>
                <w:rFonts w:ascii="Arial" w:hAnsi="Arial"/>
                <w:b/>
                <w:bCs/>
                <w:noProof w:val="0"/>
                <w:sz w:val="26"/>
                <w:szCs w:val="26"/>
                <w:rtl/>
              </w:rPr>
            </w:pPr>
            <w:r>
              <w:rPr>
                <w:rFonts w:ascii="Arial" w:hAnsi="Arial"/>
                <w:b/>
                <w:bCs/>
                <w:noProof w:val="0"/>
                <w:sz w:val="26"/>
                <w:szCs w:val="26"/>
                <w:rtl/>
              </w:rPr>
              <w:t>נגד</w:t>
            </w:r>
          </w:p>
          <w:p w:rsidR="005961DC" w:rsidRDefault="005961DC">
            <w:pPr>
              <w:suppressLineNumbers/>
              <w:rPr>
                <w:rFonts w:ascii="Arial" w:hAnsi="Arial"/>
                <w:b/>
                <w:bCs/>
                <w:noProof w:val="0"/>
                <w:sz w:val="26"/>
                <w:szCs w:val="26"/>
                <w:rtl/>
              </w:rPr>
            </w:pPr>
          </w:p>
        </w:tc>
      </w:tr>
      <w:tr w:rsidR="005961DC" w:rsidTr="005961DC">
        <w:trPr>
          <w:jc w:val="center"/>
        </w:trPr>
        <w:tc>
          <w:tcPr>
            <w:tcW w:w="3249" w:type="dxa"/>
            <w:gridSpan w:val="2"/>
            <w:hideMark/>
          </w:tcPr>
          <w:p w:rsidR="005961DC" w:rsidRDefault="00990B76">
            <w:pPr>
              <w:suppressLineNumbers/>
              <w:rPr>
                <w:rFonts w:ascii="Arial" w:hAnsi="Arial"/>
                <w:b/>
                <w:bCs/>
                <w:noProof w:val="0"/>
                <w:sz w:val="26"/>
                <w:szCs w:val="26"/>
              </w:rPr>
            </w:pPr>
            <w:sdt>
              <w:sdtPr>
                <w:rPr>
                  <w:rtl/>
                </w:rPr>
                <w:alias w:val="1184"/>
                <w:tag w:val="1184"/>
                <w:id w:val="-340621022"/>
                <w:text w:multiLine="1"/>
              </w:sdtPr>
              <w:sdtEndPr/>
              <w:sdtContent>
                <w:r w:rsidR="005961DC">
                  <w:rPr>
                    <w:rFonts w:ascii="Arial" w:hAnsi="Arial"/>
                    <w:b/>
                    <w:bCs/>
                    <w:noProof w:val="0"/>
                    <w:sz w:val="26"/>
                    <w:szCs w:val="26"/>
                    <w:rtl/>
                  </w:rPr>
                  <w:t>משיבה</w:t>
                </w:r>
              </w:sdtContent>
            </w:sdt>
          </w:p>
        </w:tc>
        <w:tc>
          <w:tcPr>
            <w:tcW w:w="5571" w:type="dxa"/>
          </w:tcPr>
          <w:p w:rsidR="005961DC" w:rsidRDefault="00990B76" w:rsidP="00E11667">
            <w:pPr>
              <w:suppressLineNumbers/>
              <w:rPr>
                <w:rFonts w:ascii="Arial" w:hAnsi="Arial"/>
                <w:b/>
                <w:bCs/>
                <w:noProof w:val="0"/>
                <w:sz w:val="26"/>
                <w:szCs w:val="26"/>
              </w:rPr>
            </w:pPr>
            <w:sdt>
              <w:sdtPr>
                <w:rPr>
                  <w:rtl/>
                </w:rPr>
                <w:alias w:val="1486"/>
                <w:tag w:val="1486"/>
                <w:id w:val="-309872140"/>
                <w:text w:multiLine="1"/>
              </w:sdtPr>
              <w:sdtEndPr/>
              <w:sdtContent>
                <w:r w:rsidR="005724A7">
                  <w:rPr>
                    <w:rFonts w:ascii="Arial" w:hAnsi="Arial" w:hint="cs"/>
                    <w:b/>
                    <w:bCs/>
                    <w:noProof w:val="0"/>
                    <w:sz w:val="26"/>
                    <w:szCs w:val="26"/>
                    <w:rtl/>
                  </w:rPr>
                  <w:t>אלמונית</w:t>
                </w:r>
                <w:r w:rsidR="00E11667">
                  <w:rPr>
                    <w:rFonts w:ascii="Arial" w:hAnsi="Arial" w:hint="cs"/>
                    <w:b/>
                    <w:bCs/>
                    <w:noProof w:val="0"/>
                    <w:sz w:val="26"/>
                    <w:szCs w:val="26"/>
                    <w:rtl/>
                  </w:rPr>
                  <w:t xml:space="preserve"> </w:t>
                </w:r>
              </w:sdtContent>
            </w:sdt>
            <w:r w:rsidR="005961DC">
              <w:rPr>
                <w:rtl/>
              </w:rPr>
              <w:t xml:space="preserve"> </w:t>
            </w:r>
            <w:sdt>
              <w:sdtPr>
                <w:rPr>
                  <w:rFonts w:ascii="Arial" w:hAnsi="Arial"/>
                  <w:b/>
                  <w:bCs/>
                  <w:noProof w:val="0"/>
                  <w:sz w:val="26"/>
                  <w:szCs w:val="26"/>
                  <w:rtl/>
                </w:rPr>
                <w:alias w:val="2317"/>
                <w:tag w:val="2317"/>
                <w:id w:val="266818274"/>
                <w:placeholder>
                  <w:docPart w:val="528825CE6AB040FB9F9F9526FD1CC0C2"/>
                </w:placeholder>
                <w:text w:multiLine="1"/>
              </w:sdtPr>
              <w:sdtEndPr/>
              <w:sdtContent>
                <w:r w:rsidR="005961DC">
                  <w:rPr>
                    <w:rFonts w:ascii="Arial" w:hAnsi="Arial"/>
                    <w:b/>
                    <w:bCs/>
                    <w:noProof w:val="0"/>
                    <w:sz w:val="26"/>
                    <w:szCs w:val="26"/>
                    <w:rtl/>
                  </w:rPr>
                  <w:t>ת"ז</w:t>
                </w:r>
              </w:sdtContent>
            </w:sdt>
            <w:r w:rsidR="005961DC">
              <w:rPr>
                <w:rFonts w:ascii="Arial" w:hAnsi="Arial"/>
                <w:b/>
                <w:bCs/>
                <w:noProof w:val="0"/>
                <w:sz w:val="26"/>
                <w:szCs w:val="26"/>
                <w:rtl/>
              </w:rPr>
              <w:t xml:space="preserve"> </w:t>
            </w:r>
            <w:r w:rsidR="00E11667">
              <w:rPr>
                <w:rFonts w:ascii="Arial" w:hAnsi="Arial" w:hint="cs"/>
                <w:b/>
                <w:bCs/>
                <w:noProof w:val="0"/>
                <w:sz w:val="26"/>
                <w:szCs w:val="26"/>
              </w:rPr>
              <w:t>XXX</w:t>
            </w:r>
          </w:p>
          <w:p w:rsidR="005961DC" w:rsidRDefault="005961DC" w:rsidP="005961DC">
            <w:pPr>
              <w:suppressLineNumbers/>
              <w:tabs>
                <w:tab w:val="left" w:pos="1425"/>
              </w:tabs>
              <w:rPr>
                <w:b/>
                <w:bCs/>
                <w:noProof w:val="0"/>
                <w:sz w:val="26"/>
                <w:szCs w:val="26"/>
                <w:rtl/>
              </w:rPr>
            </w:pPr>
            <w:r>
              <w:rPr>
                <w:b/>
                <w:bCs/>
                <w:noProof w:val="0"/>
                <w:sz w:val="26"/>
                <w:szCs w:val="26"/>
                <w:rtl/>
              </w:rPr>
              <w:tab/>
            </w:r>
          </w:p>
        </w:tc>
      </w:tr>
    </w:tbl>
    <w:p w:rsidR="005961DC" w:rsidRDefault="005961DC" w:rsidP="005961DC">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961DC" w:rsidTr="005961DC">
        <w:trPr>
          <w:jc w:val="center"/>
        </w:trPr>
        <w:tc>
          <w:tcPr>
            <w:tcW w:w="8820" w:type="dxa"/>
          </w:tcPr>
          <w:p w:rsidR="005961DC" w:rsidRDefault="005961DC">
            <w:pPr>
              <w:bidi w:val="0"/>
              <w:jc w:val="center"/>
              <w:rPr>
                <w:rFonts w:ascii="Arial" w:hAnsi="Arial"/>
                <w:b/>
                <w:bCs/>
                <w:noProof w:val="0"/>
                <w:sz w:val="28"/>
                <w:szCs w:val="28"/>
                <w:u w:val="single"/>
              </w:rPr>
            </w:pPr>
            <w:r>
              <w:rPr>
                <w:rFonts w:ascii="Arial" w:hAnsi="Arial"/>
                <w:b/>
                <w:bCs/>
                <w:noProof w:val="0"/>
                <w:sz w:val="28"/>
                <w:szCs w:val="28"/>
                <w:u w:val="single"/>
                <w:rtl/>
              </w:rPr>
              <w:t>החלטה</w:t>
            </w:r>
          </w:p>
          <w:p w:rsidR="005961DC" w:rsidRDefault="005961DC">
            <w:pPr>
              <w:bidi w:val="0"/>
              <w:jc w:val="center"/>
              <w:rPr>
                <w:rFonts w:ascii="Arial" w:hAnsi="Arial"/>
                <w:b/>
                <w:bCs/>
                <w:noProof w:val="0"/>
                <w:sz w:val="28"/>
                <w:szCs w:val="28"/>
                <w:u w:val="single"/>
                <w:rtl/>
              </w:rPr>
            </w:pPr>
          </w:p>
        </w:tc>
      </w:tr>
    </w:tbl>
    <w:p w:rsidR="005961DC" w:rsidRDefault="005961DC" w:rsidP="00E1018B">
      <w:pPr>
        <w:spacing w:line="360" w:lineRule="auto"/>
        <w:jc w:val="both"/>
        <w:rPr>
          <w:rFonts w:ascii="Arial" w:hAnsi="Arial"/>
          <w:noProof w:val="0"/>
        </w:rPr>
      </w:pPr>
      <w:bookmarkStart w:id="1" w:name="NGCSBookmark"/>
      <w:bookmarkEnd w:id="1"/>
      <w:r>
        <w:rPr>
          <w:rFonts w:ascii="Arial" w:hAnsi="Arial"/>
          <w:noProof w:val="0"/>
          <w:rtl/>
        </w:rPr>
        <w:t>ההליך שלפני הוא בקשה לסעד זמני לשמירת מצב קיים לפי תקנה 10 לתקנות להסדר התדיינויות בסכסוכי משפחה, התשע"ו – 2016. המחלוקת בהליך שלפני היא האם יש לאפשר למבקש לקיים זמני שה</w:t>
      </w:r>
      <w:r w:rsidR="00E1018B">
        <w:rPr>
          <w:rFonts w:ascii="Arial" w:hAnsi="Arial"/>
          <w:noProof w:val="0"/>
          <w:rtl/>
        </w:rPr>
        <w:t>ות עם בנם הקטין של הצדדים, יליד</w:t>
      </w:r>
      <w:r w:rsidR="00E1018B">
        <w:rPr>
          <w:rFonts w:ascii="Arial" w:hAnsi="Arial" w:hint="cs"/>
          <w:noProof w:val="0"/>
        </w:rPr>
        <w:t xml:space="preserve"> X.X.21 </w:t>
      </w:r>
      <w:r>
        <w:rPr>
          <w:rFonts w:ascii="Arial" w:hAnsi="Arial"/>
          <w:noProof w:val="0"/>
          <w:rtl/>
        </w:rPr>
        <w:t>בעיר מגוריו של המבקש באשקלון.</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המבקש מתגורר באשקלון ואילו המשיבה מתגוררת בקרית גת.</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עד לפרוץ המלחמה ומצב החירום השורר כעת היו מתנהלים זמני שהות בין הקטין ובין המבקש על פי הסדרי שהות פסוקים במסגרת הסכם כולל שאושר ביום 13.2.22 בהליך י"ס 63715-11-21.</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זמני השהות הפסוקים של המבקש עם הקטין עתה הם פעמיים בשבוע ללא לינה ובשבוע שאחריו פעם אחת בשבוע ללא לינה וכן בסוף השבוע כולל לינה עד צאת השבת (סעיף 3.5.3 להסכם שאושר).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המבקש עותר לחייב את המשיבה לפעול בהתאם לזמני השהות שעה שלדבריו המשיבה איננה מאפשרת לו ליטול את הקטין לחזקתו בימים האחרונים.</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המשיבה טוענת בין היתר כי היא איננה מתנגדת לקיומם של זמני שהות אלא שיש לערכם בעיר קריית גת, ולא בעיר אשקלון, שהיא "אזור לחימה" כדבריה גם בתגובתה מהיום. לדבריה הקטין עלול להימצא בסכנת חיים מוגדלת שעה שביתו של המבקש איננו ממוגן ולדבריה התנהלות המבקש איננה תמת לב ונועדה להטרידה כל העת. לדבריה המבקש שינה עמדתו עת תחילה היה המבקש נפגש עם הקטין בביתה לאור מצב החירום והסכים דה-פקטו למצב בו יגביל את זמני השהות לקיומם בקרית גת.</w:t>
      </w:r>
    </w:p>
    <w:p w:rsidR="005961DC" w:rsidRDefault="005961DC" w:rsidP="005961DC">
      <w:pPr>
        <w:spacing w:line="360" w:lineRule="auto"/>
        <w:jc w:val="both"/>
        <w:rPr>
          <w:rFonts w:ascii="Arial" w:hAnsi="Arial"/>
          <w:noProof w:val="0"/>
          <w:rtl/>
        </w:rPr>
      </w:pPr>
    </w:p>
    <w:p w:rsidR="005961DC" w:rsidRDefault="005961DC" w:rsidP="003E52D0">
      <w:pPr>
        <w:spacing w:line="360" w:lineRule="auto"/>
        <w:jc w:val="both"/>
        <w:rPr>
          <w:rFonts w:ascii="Arial" w:hAnsi="Arial"/>
          <w:noProof w:val="0"/>
          <w:rtl/>
        </w:rPr>
      </w:pPr>
      <w:r>
        <w:rPr>
          <w:rFonts w:ascii="Arial" w:hAnsi="Arial"/>
          <w:noProof w:val="0"/>
          <w:rtl/>
        </w:rPr>
        <w:t xml:space="preserve">המבקש טוען בתגובה כי האם מנצלת את הכשרתה </w:t>
      </w:r>
      <w:r w:rsidR="003E52D0">
        <w:rPr>
          <w:rFonts w:ascii="Arial" w:hAnsi="Arial" w:hint="cs"/>
          <w:noProof w:val="0"/>
          <w:rtl/>
        </w:rPr>
        <w:t xml:space="preserve">כ- </w:t>
      </w:r>
      <w:r w:rsidR="003E52D0">
        <w:rPr>
          <w:rFonts w:ascii="Arial" w:hAnsi="Arial" w:hint="cs"/>
          <w:noProof w:val="0"/>
        </w:rPr>
        <w:t>XXXXX</w:t>
      </w:r>
      <w:r>
        <w:rPr>
          <w:rFonts w:ascii="Arial" w:hAnsi="Arial"/>
          <w:noProof w:val="0"/>
          <w:rtl/>
        </w:rPr>
        <w:t xml:space="preserve"> לנסות ולהפריד את הקטין ממנו ומתחייב כי הקטין ישהה עמו בסוף השבוע בבית אמו, בו קיים מרחב מוגן מבלי שיצא עם הקטין החוצה וכן יתלווה לנסיעה מבוגר נוסף, שיוכל גם לדאוג לקטין במידה שבמהלך הנסיעה תהא התרעה או אזעקה. המבקש תמה על כך שהמשיבה מסכימה שהקטין ישהה במקום לא מוגדר דיו בקרית גת, עת גם בקרית גת קיים סיכון לנפילת רקטות.</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המשיבה איננה מסכימה להצעת המבקש כפי שהוגשה היום. לדבריה יש לאפשר שהייה של מספר שעות בקריית גת בסמוך למרחב מוגן (הגם שהיא מתנגדת עתה לקיום המפגשים בביתה, כפי שהתנהלו קודם לכן), עת לדבריה אשקלון סופגת ירי רקטי כל יום ובנוסף סובלת גם מחדירות חוזרות ונשנות של מחבלים (סעיף 21 לתשובת המשיבה מהיום).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לאחר עיון בכלל כתבי הטענות, לא מצאתי הצדקה שלא לאפשר קיומם של זמני השהות כפי הצעת המבקש.</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lastRenderedPageBreak/>
        <w:t xml:space="preserve">דומני שטוב היו עושים ההורים לו היו שבים לפתרון הקודם של קיום זמני שהות מוגברים בבית האם לתקופה הקרובה בלבד. אלא שבהיעדר הסכמה </w:t>
      </w:r>
      <w:r>
        <w:rPr>
          <w:rFonts w:ascii="Arial" w:hAnsi="Arial"/>
          <w:b/>
          <w:bCs/>
          <w:noProof w:val="0"/>
          <w:rtl/>
        </w:rPr>
        <w:t>גם של האם</w:t>
      </w:r>
      <w:r>
        <w:rPr>
          <w:rFonts w:ascii="Arial" w:hAnsi="Arial"/>
          <w:noProof w:val="0"/>
          <w:rtl/>
        </w:rPr>
        <w:t xml:space="preserve"> לאמור, יש להידרש להכרעה זמנית ונקודתית אחרת, שיהא בה מחד לאפשר את קיומם של זמני השהות באופן ישים ומאידך לצמצם ככל הניתן את חשיפת הקטין וההורים שניהם לסיכונים הנובעים ממצב המלחמה בו שרויה מדינת ישראל.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גם אם לא ניתן להתעלם מכך שאשקלון אמנם חווה ירי רקטי משמעותי בשבועות האחרונים, הרי שאין מדובר בעיר שפונתה מיושביה, באשקלון מתגוררים גם עתה מבוגרים וילדים ודומני שתיאוריה של האם בדבר חדירות מחבלים חוזרות ונשנות לעיר אשקלון (לבטח בעת הזו בה לחימה קרקעית של ממש מתבצעת במרחב עזה ולא בשטחי מדינת ישראל), אינם מבוססים דיים.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גם לא ניתן לקבל את הצגת הדברים המשתמעת לפיה דין העיר קריית גת, מקום מגוריה של האם, דומה יותר לדין אזורים מרוחקים הרבה יותר מאזור לכיש.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בעת הזו הנחיות פיקוד העורף באשר להתנהלות בעיר אשקלון, שבה זמן ההתרעה עומד על כ- 30 שניות, מתירות "פעילות מצומצמת" בעוד שבקרית גת זמן ההתרעה אינו גבוה בהרבה ועומד על כ- 45 שניות ובה מותר לקיים "פעילות חלקית".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דומני שבמובנים מסוימים אוחזת המשיבה במקל בשני קצותיו.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שכן מחד, היא עצמה הבהירה שהפתרון הזמני למצב החירום השורר במדינת ישראל ובמרחב לכיש בפרט, בדמות קיומם של זמני שהות בביתה היא בקרית גת, איננו על הפרק עוד. במובן זה, מה שהיה – קרי קיומם של המפגשים בביתה - לא יהא עוד. כפועל יוצא יש בוודאי למצוא פתרון הולם בו יוכל הקטין ליהנות גם בתקופה מורכבת וקשה זו מזמני שהות מיטיבים עם אביו. זוהי זכותו של הקטין עצמו ולא רק זכותו של האב.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מאידך, מותירה האם את הצעת הפתרון למבקש, בדמות קיום זמני שהות ערטילאיים בקרית גת בסמוך למקום מוגן. אלא שבוודאי שגם פתרון שכזה </w:t>
      </w:r>
      <w:r>
        <w:rPr>
          <w:rFonts w:ascii="Arial" w:hAnsi="Arial"/>
          <w:noProof w:val="0"/>
          <w:u w:val="single"/>
          <w:rtl/>
        </w:rPr>
        <w:t>איננו חף מסיכונים</w:t>
      </w:r>
      <w:r>
        <w:rPr>
          <w:rFonts w:ascii="Arial" w:hAnsi="Arial"/>
          <w:noProof w:val="0"/>
          <w:rtl/>
        </w:rPr>
        <w:t xml:space="preserve">, ולא ברור כל עיקר מדוע המשיבה מסכימה לפתרון מוצע שכזה מבלי שיהא ברשותה מידע מדויק על אופיו. במובן זה יכול ושיקולים אחרים, הנובעים אולי מעצם קיומו של קונפליקט חריף בין הצדדים (שאותו איננו מכחישה המשיבה), מונחים אף הם בבסיס תגובתה.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המבקש איננו מתעלם מהסיכונים המובנים בעת חירום זו ומציע פתרון בדמות נוכחות מבוגר נוסף בעת הסעת הקטין מקרית גת לאשקלון ושהות של הקטין במהלך זמני השהות בסוף השבוע בדירת אמו </w:t>
      </w:r>
      <w:r>
        <w:rPr>
          <w:rFonts w:ascii="Arial" w:hAnsi="Arial"/>
          <w:b/>
          <w:bCs/>
          <w:noProof w:val="0"/>
          <w:rtl/>
        </w:rPr>
        <w:t>שבה מרחב מוגן תקני</w:t>
      </w:r>
      <w:r>
        <w:rPr>
          <w:rFonts w:ascii="Arial" w:hAnsi="Arial"/>
          <w:noProof w:val="0"/>
          <w:rtl/>
        </w:rPr>
        <w:t xml:space="preserve">. </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ככל שנוקפים הימים, סיטואציה של נתק שכפה צוק העתים והמלחמה שנכפתה על מדינת ישראל, בין אב ובנו, עלולה לקבל אופי שונה, של נתק לו גם ממדים הקשורים לקונפליקט ההורי. במיוחד בהתחשב בגילו של הקטין, לממד הזמן חשיבות של ממש אף היא ויש לוודא שהקשר בין האב ובין הקטין יימשך, שכן כאמור זוהי בראש ובראשונה זכותו של הקטין עצמו.</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 xml:space="preserve">הפתרון שבו נהגו הצדדים – וטוב שכך –בעתותיה הראשונות של המלחמה בעת שמרחב לכיש עצמו היה בבחינת זירת סכנה של ממש גם מפני מפגעים על הקרקע,  איננו ישים עוד ; זאת גם לאור הצהרותיה של האם. בנסיבות אלה דומני שהפתרון המאוזן ביותר הוא זה שהציע האב עתה. קרי, שהוא יאסוף וישיב את הקטין </w:t>
      </w:r>
      <w:r>
        <w:rPr>
          <w:rFonts w:ascii="Arial" w:hAnsi="Arial"/>
          <w:b/>
          <w:bCs/>
          <w:noProof w:val="0"/>
          <w:rtl/>
        </w:rPr>
        <w:t>בסופי השבוע</w:t>
      </w:r>
      <w:r>
        <w:rPr>
          <w:rFonts w:ascii="Arial" w:hAnsi="Arial"/>
          <w:noProof w:val="0"/>
          <w:rtl/>
        </w:rPr>
        <w:t xml:space="preserve"> תוך שלנסיעה יתלווה מבוגר נוסף באופן שהאב יוכל להיות זמין וצמוד לצרכי הקטין גם בעת חירום, וכמובן, שזמני השהות יתקיימו בבית אמו בלבד, שבו מצוי מרחב מוגן תקני.</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lastRenderedPageBreak/>
        <w:t xml:space="preserve">במהלך השבוע, על מנת לצמצם את הסיכונים לקטין </w:t>
      </w:r>
      <w:r>
        <w:rPr>
          <w:rFonts w:ascii="Arial" w:hAnsi="Arial"/>
          <w:b/>
          <w:bCs/>
          <w:noProof w:val="0"/>
          <w:u w:val="single"/>
          <w:rtl/>
        </w:rPr>
        <w:t>גם במרחב קריית גת</w:t>
      </w:r>
      <w:r>
        <w:rPr>
          <w:rFonts w:ascii="Arial" w:hAnsi="Arial"/>
          <w:noProof w:val="0"/>
          <w:rtl/>
        </w:rPr>
        <w:t xml:space="preserve"> (סיכונים אותם בחרה האם להצניע במידת מה בתגובתה), יקוימו זמני השהות בקריית גת במיקום מוסכם בסמיכות מיידית למרחב מוגן תקני וככל שלא יהא בנמצא מרחב מוגן שכזה, לא יקוימו בשלב זה. ככל שההורים לא יגיעו לכלל הסכמה על אודות מקום קיום המפגשים במהלך השבוע, יוכל איזה מהם לעתור גם לתיק זה לשם הפניה ליחידת הסיוע על פי סדריה ויומנה.</w:t>
      </w:r>
    </w:p>
    <w:p w:rsidR="005961DC" w:rsidRDefault="005961DC" w:rsidP="005961DC">
      <w:pPr>
        <w:spacing w:line="360" w:lineRule="auto"/>
        <w:jc w:val="both"/>
        <w:rPr>
          <w:rFonts w:ascii="Arial" w:hAnsi="Arial"/>
          <w:noProof w:val="0"/>
          <w:rtl/>
        </w:rPr>
      </w:pPr>
    </w:p>
    <w:p w:rsidR="005961DC" w:rsidRDefault="005961DC" w:rsidP="005961DC">
      <w:pPr>
        <w:spacing w:line="360" w:lineRule="auto"/>
        <w:jc w:val="both"/>
        <w:rPr>
          <w:rFonts w:ascii="Arial" w:hAnsi="Arial"/>
          <w:noProof w:val="0"/>
          <w:rtl/>
        </w:rPr>
      </w:pPr>
      <w:r>
        <w:rPr>
          <w:rFonts w:ascii="Arial" w:hAnsi="Arial"/>
          <w:noProof w:val="0"/>
          <w:rtl/>
        </w:rPr>
        <w:t>סיכומו של דבר, עד החלטה אחרת וכל עוד מצב החירום במרחב לכיש מתקיים, יפעלו הצדדים בהתאם לזמני השהות הפסוקים על פי ההוראות הנוספות הבאות:</w:t>
      </w:r>
    </w:p>
    <w:p w:rsidR="005961DC" w:rsidRDefault="005961DC" w:rsidP="005961DC">
      <w:pPr>
        <w:spacing w:line="360" w:lineRule="auto"/>
        <w:jc w:val="both"/>
        <w:rPr>
          <w:rFonts w:ascii="Arial" w:hAnsi="Arial"/>
          <w:noProof w:val="0"/>
          <w:rtl/>
        </w:rPr>
      </w:pPr>
    </w:p>
    <w:p w:rsidR="005961DC" w:rsidRDefault="005961DC" w:rsidP="005961DC">
      <w:pPr>
        <w:pStyle w:val="ac"/>
        <w:numPr>
          <w:ilvl w:val="0"/>
          <w:numId w:val="6"/>
        </w:numPr>
        <w:spacing w:line="360" w:lineRule="auto"/>
        <w:jc w:val="both"/>
        <w:rPr>
          <w:rFonts w:ascii="Arial" w:hAnsi="Arial"/>
          <w:noProof w:val="0"/>
          <w:rtl/>
        </w:rPr>
      </w:pPr>
      <w:r>
        <w:rPr>
          <w:rFonts w:ascii="Arial" w:hAnsi="Arial"/>
          <w:noProof w:val="0"/>
          <w:rtl/>
        </w:rPr>
        <w:t xml:space="preserve">זמני השהות של הקטין עם האב </w:t>
      </w:r>
      <w:r>
        <w:rPr>
          <w:rFonts w:ascii="Arial" w:hAnsi="Arial"/>
          <w:b/>
          <w:bCs/>
          <w:noProof w:val="0"/>
          <w:rtl/>
        </w:rPr>
        <w:t>בסופי השבוע</w:t>
      </w:r>
      <w:r>
        <w:rPr>
          <w:rFonts w:ascii="Arial" w:hAnsi="Arial"/>
          <w:noProof w:val="0"/>
          <w:rtl/>
        </w:rPr>
        <w:t xml:space="preserve"> יקוימו </w:t>
      </w:r>
      <w:r>
        <w:rPr>
          <w:rFonts w:ascii="Arial" w:hAnsi="Arial"/>
          <w:noProof w:val="0"/>
          <w:u w:val="single"/>
          <w:rtl/>
        </w:rPr>
        <w:t>אך ורק</w:t>
      </w:r>
      <w:r>
        <w:rPr>
          <w:rFonts w:ascii="Arial" w:hAnsi="Arial"/>
          <w:noProof w:val="0"/>
          <w:rtl/>
        </w:rPr>
        <w:t xml:space="preserve"> בבית אמו של המבקש, כפי הצעתו של המבקש, שבו מרחב מוגן תקני. המבקש יאסוף וישיב את הקטין אך ורק בלוויית מבוגר נוסף, באופן שיאפשר פניות לצרכי הקטין במידת הצורך במהלך הנסיעה מקרית גת לאשקלון.</w:t>
      </w:r>
    </w:p>
    <w:p w:rsidR="005961DC" w:rsidRDefault="005961DC" w:rsidP="005961DC">
      <w:pPr>
        <w:pStyle w:val="ac"/>
        <w:numPr>
          <w:ilvl w:val="0"/>
          <w:numId w:val="6"/>
        </w:numPr>
        <w:spacing w:line="360" w:lineRule="auto"/>
        <w:jc w:val="both"/>
        <w:rPr>
          <w:rFonts w:ascii="Arial" w:hAnsi="Arial"/>
          <w:noProof w:val="0"/>
        </w:rPr>
      </w:pPr>
      <w:r>
        <w:rPr>
          <w:rFonts w:ascii="Arial" w:hAnsi="Arial"/>
          <w:noProof w:val="0"/>
          <w:rtl/>
        </w:rPr>
        <w:t xml:space="preserve">זמני השהות במהלך השבוע יקוימו בעיר קריית גת, במיקום מוסכם בסמיכות מיידית למרחב מוגן תקני וככל שלא יהא בנמצא מרחב מוגן, לא יקוימו בשלב זה. </w:t>
      </w:r>
    </w:p>
    <w:p w:rsidR="005961DC" w:rsidRDefault="005961DC" w:rsidP="005961DC">
      <w:pPr>
        <w:pStyle w:val="ac"/>
        <w:numPr>
          <w:ilvl w:val="0"/>
          <w:numId w:val="6"/>
        </w:numPr>
        <w:spacing w:line="360" w:lineRule="auto"/>
        <w:jc w:val="both"/>
        <w:rPr>
          <w:rFonts w:ascii="Arial" w:hAnsi="Arial"/>
          <w:noProof w:val="0"/>
        </w:rPr>
      </w:pPr>
      <w:r>
        <w:rPr>
          <w:rFonts w:ascii="Arial" w:hAnsi="Arial"/>
          <w:noProof w:val="0"/>
          <w:rtl/>
        </w:rPr>
        <w:t>אין מניעה שבמידת הצורך יעתור איזה מן הצדדים גם בתיק זה לאחר סגירתו לשם הפניה ליחידת הסיוע ככל שלא יסכימו על מתווה קיום זמני השהות במהלך השבוע בעיר קריית גת.</w:t>
      </w:r>
    </w:p>
    <w:p w:rsidR="005961DC" w:rsidRDefault="005961DC" w:rsidP="005961DC">
      <w:pPr>
        <w:pStyle w:val="ac"/>
        <w:numPr>
          <w:ilvl w:val="0"/>
          <w:numId w:val="6"/>
        </w:numPr>
        <w:spacing w:line="360" w:lineRule="auto"/>
        <w:jc w:val="both"/>
        <w:rPr>
          <w:rFonts w:ascii="Arial" w:hAnsi="Arial"/>
          <w:noProof w:val="0"/>
        </w:rPr>
      </w:pPr>
      <w:r>
        <w:rPr>
          <w:rFonts w:ascii="Arial" w:hAnsi="Arial"/>
          <w:noProof w:val="0"/>
          <w:rtl/>
        </w:rPr>
        <w:t xml:space="preserve">בזה הסתיים הטיפול בהליך. המזכירות תמציא העתק ההחלטה לצדדים ותסגור את התיק. </w:t>
      </w:r>
    </w:p>
    <w:p w:rsidR="005961DC" w:rsidRDefault="005961DC" w:rsidP="005961DC">
      <w:pPr>
        <w:pStyle w:val="ac"/>
        <w:spacing w:line="360" w:lineRule="auto"/>
        <w:jc w:val="both"/>
        <w:rPr>
          <w:rFonts w:ascii="Arial" w:hAnsi="Arial"/>
          <w:noProof w:val="0"/>
        </w:rPr>
      </w:pPr>
      <w:r>
        <w:rPr>
          <w:rFonts w:ascii="Arial" w:hAnsi="Arial"/>
          <w:noProof w:val="0"/>
          <w:rtl/>
        </w:rPr>
        <w:t xml:space="preserve">החלטה זו מותרת בפרסום בהשמטת פרטים מזהים של הצדדים ובני משפחותיהם. </w:t>
      </w:r>
    </w:p>
    <w:p w:rsidR="005961DC" w:rsidRDefault="005961DC" w:rsidP="005961DC">
      <w:pPr>
        <w:spacing w:line="360" w:lineRule="auto"/>
        <w:jc w:val="both"/>
        <w:rPr>
          <w:rFonts w:ascii="Arial" w:hAnsi="Arial"/>
          <w:noProof w:val="0"/>
        </w:rPr>
      </w:pPr>
    </w:p>
    <w:p w:rsidR="005961DC" w:rsidRDefault="005961DC" w:rsidP="005961DC">
      <w:pPr>
        <w:spacing w:line="360" w:lineRule="auto"/>
        <w:ind w:firstLine="720"/>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י"ח חשוון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נובמבר 2023</w:t>
          </w:r>
        </w:sdtContent>
      </w:sdt>
      <w:r>
        <w:rPr>
          <w:rFonts w:ascii="Arial" w:hAnsi="Arial"/>
          <w:noProof w:val="0"/>
          <w:rtl/>
        </w:rPr>
        <w:t>, בהעדר הצדדים.</w:t>
      </w:r>
    </w:p>
    <w:p w:rsidR="005961DC" w:rsidRDefault="00990B76" w:rsidP="005961DC">
      <w:pPr>
        <w:tabs>
          <w:tab w:val="left" w:pos="2553"/>
        </w:tabs>
        <w:ind w:left="5040"/>
        <w:rPr>
          <w:rtl/>
        </w:rPr>
      </w:pPr>
      <w:sdt>
        <w:sdtPr>
          <w:rPr>
            <w:rtl/>
          </w:rPr>
          <w:alias w:val="2045"/>
          <w:tag w:val="2045"/>
          <w:id w:val="740689340"/>
          <w:placeholder>
            <w:docPart w:val="764EE0EBAE274141973E989DD0218C30"/>
          </w:placeholder>
          <w:showingPlcHdr/>
          <w:text w:multiLine="1"/>
        </w:sdtPr>
        <w:sdtEndPr/>
        <w:sdtContent>
          <w:r w:rsidR="005961DC">
            <w:rPr>
              <w:rtl/>
            </w:rPr>
            <w:t xml:space="preserve">     </w:t>
          </w:r>
        </w:sdtContent>
      </w:sdt>
    </w:p>
    <w:p w:rsidR="005961DC" w:rsidRDefault="005961DC" w:rsidP="005961DC">
      <w:pPr>
        <w:tabs>
          <w:tab w:val="left" w:pos="2553"/>
        </w:tabs>
        <w:rPr>
          <w:rtl/>
        </w:rPr>
      </w:pPr>
      <w:r>
        <w:rPr>
          <w:rtl/>
        </w:rPr>
        <w:lastRenderedPageBreak/>
        <w:tab/>
      </w:r>
      <w:r>
        <w:rPr>
          <w:rtl/>
        </w:rPr>
        <w:tab/>
      </w:r>
      <w:r>
        <w:rPr>
          <w:rtl/>
        </w:rPr>
        <w:tab/>
      </w:r>
      <w:r>
        <w:rPr>
          <w:rtl/>
        </w:rPr>
        <w:tab/>
        <w:t xml:space="preserve">        </w:t>
      </w:r>
      <w:sdt>
        <w:sdtPr>
          <w:rPr>
            <w:rtl/>
          </w:rPr>
          <w:alias w:val="MergeField"/>
          <w:tag w:val="1237"/>
          <w:id w:val="1736887431"/>
        </w:sdtPr>
        <w:sdtEndPr/>
        <w:sdtContent>
          <w:r>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5961DC" w:rsidRDefault="005961DC" w:rsidP="005961DC">
      <w:pPr>
        <w:tabs>
          <w:tab w:val="left" w:pos="2553"/>
        </w:tabs>
        <w:rPr>
          <w:rFonts w:ascii="Arial" w:hAnsi="Arial"/>
          <w:noProof w:val="0"/>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504" w:rsidRDefault="00A30504" w:rsidP="00A30504">
      <w:r>
        <w:separator/>
      </w:r>
    </w:p>
  </w:endnote>
  <w:endnote w:type="continuationSeparator" w:id="0">
    <w:p w:rsidR="00A30504" w:rsidRDefault="00A3050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990B76">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990B76">
      <w:rPr>
        <w:rStyle w:val="a8"/>
        <w:rtl/>
      </w:rPr>
      <w:t>4</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504" w:rsidRDefault="00A30504" w:rsidP="00A30504">
      <w:r>
        <w:separator/>
      </w:r>
    </w:p>
  </w:footnote>
  <w:footnote w:type="continuationSeparator" w:id="0">
    <w:p w:rsidR="00A30504" w:rsidRDefault="00A30504"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306"/>
      <w:gridCol w:w="199"/>
    </w:tblGrid>
    <w:tr w:rsidR="00330799" w:rsidTr="00F43693">
      <w:trPr>
        <w:trHeight w:val="670"/>
        <w:jc w:val="center"/>
      </w:trPr>
      <w:sdt>
        <w:sdtPr>
          <w:rPr>
            <w:rtl/>
          </w:rPr>
          <w:alias w:val="1174"/>
          <w:tag w:val="1174"/>
          <w:id w:val="-1775709220"/>
          <w:text/>
        </w:sdtPr>
        <w:sdtEndPr/>
        <w:sdtContent>
          <w:tc>
            <w:tcPr>
              <w:tcW w:w="8505" w:type="dxa"/>
              <w:gridSpan w:val="2"/>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5961DC" w:rsidTr="005961DC">
      <w:trPr>
        <w:gridAfter w:val="1"/>
        <w:wAfter w:w="199" w:type="dxa"/>
        <w:trHeight w:val="337"/>
        <w:jc w:val="center"/>
      </w:trPr>
      <w:tc>
        <w:tcPr>
          <w:tcW w:w="8306" w:type="dxa"/>
        </w:tcPr>
        <w:p w:rsidR="005961DC" w:rsidRDefault="00990B76" w:rsidP="005724A7">
          <w:pPr>
            <w:rPr>
              <w:b/>
              <w:bCs/>
              <w:noProof w:val="0"/>
              <w:sz w:val="26"/>
              <w:szCs w:val="26"/>
            </w:rPr>
          </w:pPr>
          <w:sdt>
            <w:sdtPr>
              <w:rPr>
                <w:rtl/>
              </w:rPr>
              <w:alias w:val="1170"/>
              <w:tag w:val="1170"/>
              <w:id w:val="1066377040"/>
              <w:text w:multiLine="1"/>
            </w:sdtPr>
            <w:sdtEndPr/>
            <w:sdtContent>
              <w:r w:rsidR="005961DC">
                <w:rPr>
                  <w:b/>
                  <w:bCs/>
                  <w:noProof w:val="0"/>
                  <w:sz w:val="26"/>
                  <w:szCs w:val="26"/>
                  <w:rtl/>
                </w:rPr>
                <w:t>תמ"ש</w:t>
              </w:r>
            </w:sdtContent>
          </w:sdt>
          <w:r w:rsidR="005961DC">
            <w:rPr>
              <w:b/>
              <w:bCs/>
              <w:noProof w:val="0"/>
              <w:sz w:val="26"/>
              <w:szCs w:val="26"/>
              <w:rtl/>
            </w:rPr>
            <w:t xml:space="preserve"> </w:t>
          </w:r>
          <w:sdt>
            <w:sdtPr>
              <w:rPr>
                <w:rtl/>
              </w:rPr>
              <w:alias w:val="1171"/>
              <w:tag w:val="1171"/>
              <w:id w:val="257034231"/>
              <w:text w:multiLine="1"/>
            </w:sdtPr>
            <w:sdtEndPr/>
            <w:sdtContent>
              <w:r w:rsidR="005961DC">
                <w:rPr>
                  <w:b/>
                  <w:bCs/>
                  <w:noProof w:val="0"/>
                  <w:sz w:val="26"/>
                  <w:szCs w:val="26"/>
                  <w:rtl/>
                </w:rPr>
                <w:t>54621-10-23</w:t>
              </w:r>
            </w:sdtContent>
          </w:sdt>
          <w:r w:rsidR="005961DC">
            <w:rPr>
              <w:b/>
              <w:bCs/>
              <w:noProof w:val="0"/>
              <w:sz w:val="26"/>
              <w:szCs w:val="26"/>
              <w:rtl/>
            </w:rPr>
            <w:t xml:space="preserve"> </w:t>
          </w:r>
          <w:sdt>
            <w:sdtPr>
              <w:rPr>
                <w:rtl/>
              </w:rPr>
              <w:alias w:val="1172"/>
              <w:tag w:val="1172"/>
              <w:id w:val="-595170033"/>
              <w:text w:multiLine="1"/>
            </w:sdtPr>
            <w:sdtEndPr/>
            <w:sdtContent>
              <w:r w:rsidR="005724A7">
                <w:rPr>
                  <w:rFonts w:hint="cs"/>
                  <w:b/>
                  <w:bCs/>
                  <w:noProof w:val="0"/>
                  <w:sz w:val="26"/>
                  <w:szCs w:val="26"/>
                  <w:rtl/>
                </w:rPr>
                <w:t>פלוני נ' אלמונית</w:t>
              </w:r>
            </w:sdtContent>
          </w:sdt>
        </w:p>
        <w:p w:rsidR="005961DC" w:rsidRDefault="005961DC">
          <w:pPr>
            <w:rPr>
              <w:b/>
              <w:bCs/>
              <w:noProof w:val="0"/>
              <w:sz w:val="2"/>
              <w:szCs w:val="2"/>
              <w:rtl/>
            </w:rPr>
          </w:pPr>
        </w:p>
        <w:p w:rsidR="005961DC" w:rsidRDefault="005961DC">
          <w:pPr>
            <w:rPr>
              <w:sz w:val="20"/>
              <w:szCs w:val="20"/>
              <w:rtl/>
            </w:rPr>
          </w:pPr>
          <w:r>
            <w:rPr>
              <w:rtl/>
            </w:rPr>
            <w:t xml:space="preserve">                           </w:t>
          </w:r>
          <w:r>
            <w:rPr>
              <w:sz w:val="20"/>
              <w:szCs w:val="20"/>
              <w:rtl/>
            </w:rPr>
            <w:t xml:space="preserve">                                       </w:t>
          </w:r>
        </w:p>
        <w:p w:rsidR="005961DC" w:rsidRDefault="005961DC">
          <w:pPr>
            <w:rPr>
              <w:sz w:val="20"/>
              <w:szCs w:val="20"/>
              <w:rtl/>
            </w:rPr>
          </w:pPr>
          <w:r>
            <w:rPr>
              <w:sz w:val="20"/>
              <w:szCs w:val="20"/>
              <w:rtl/>
            </w:rPr>
            <w:t xml:space="preserve">תיק חיצוני: </w:t>
          </w:r>
          <w:sdt>
            <w:sdtPr>
              <w:rPr>
                <w:sz w:val="20"/>
                <w:szCs w:val="20"/>
                <w:rtl/>
              </w:rPr>
              <w:alias w:val="1198"/>
              <w:tag w:val="1198"/>
              <w:id w:val="-1755966748"/>
              <w:lock w:val="contentLocked"/>
              <w:placeholder>
                <w:docPart w:val="E6F37F09B865416DB06E86E6AB178413"/>
              </w:placeholder>
              <w:text w:multiLine="1"/>
            </w:sdtPr>
            <w:sdtEndPr/>
            <w:sdtContent/>
          </w:sdt>
          <w:r>
            <w:rPr>
              <w:sz w:val="20"/>
              <w:szCs w:val="20"/>
              <w:rtl/>
            </w:rPr>
            <w:t xml:space="preserve">   </w:t>
          </w:r>
        </w:p>
      </w:tc>
    </w:tr>
  </w:tbl>
  <w:p w:rsidR="005961DC" w:rsidRDefault="005961DC" w:rsidP="005961DC">
    <w:pPr>
      <w:pStyle w:val="a3"/>
      <w:rPr>
        <w:noProof w:val="0"/>
        <w:rtl/>
      </w:rPr>
    </w:pPr>
    <w:r>
      <w:rPr>
        <w:noProof w:val="0"/>
        <w:rtl/>
      </w:rPr>
      <w:t xml:space="preserve"> </w:t>
    </w:r>
  </w:p>
  <w:p w:rsidR="0000787B" w:rsidRPr="00330799" w:rsidRDefault="00990B76"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CC50921"/>
    <w:multiLevelType w:val="hybridMultilevel"/>
    <w:tmpl w:val="14869876"/>
    <w:lvl w:ilvl="0" w:tplc="A3CE891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310C88"/>
    <w:rsid w:val="00330799"/>
    <w:rsid w:val="003D3A0A"/>
    <w:rsid w:val="003E52D0"/>
    <w:rsid w:val="00414D88"/>
    <w:rsid w:val="004204FE"/>
    <w:rsid w:val="00487C9F"/>
    <w:rsid w:val="005724A7"/>
    <w:rsid w:val="005961DC"/>
    <w:rsid w:val="005C7A13"/>
    <w:rsid w:val="00671EB3"/>
    <w:rsid w:val="006A10DE"/>
    <w:rsid w:val="0075045D"/>
    <w:rsid w:val="00832ED3"/>
    <w:rsid w:val="00990B76"/>
    <w:rsid w:val="00A30504"/>
    <w:rsid w:val="00C1241C"/>
    <w:rsid w:val="00C827A6"/>
    <w:rsid w:val="00CB1E7A"/>
    <w:rsid w:val="00D62C22"/>
    <w:rsid w:val="00D76B8C"/>
    <w:rsid w:val="00DF1F3E"/>
    <w:rsid w:val="00E1018B"/>
    <w:rsid w:val="00E11667"/>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79008">
      <w:bodyDiv w:val="1"/>
      <w:marLeft w:val="0"/>
      <w:marRight w:val="0"/>
      <w:marTop w:val="0"/>
      <w:marBottom w:val="0"/>
      <w:divBdr>
        <w:top w:val="none" w:sz="0" w:space="0" w:color="auto"/>
        <w:left w:val="none" w:sz="0" w:space="0" w:color="auto"/>
        <w:bottom w:val="none" w:sz="0" w:space="0" w:color="auto"/>
        <w:right w:val="none" w:sz="0" w:space="0" w:color="auto"/>
      </w:divBdr>
    </w:div>
    <w:div w:id="354768864">
      <w:bodyDiv w:val="1"/>
      <w:marLeft w:val="0"/>
      <w:marRight w:val="0"/>
      <w:marTop w:val="0"/>
      <w:marBottom w:val="0"/>
      <w:divBdr>
        <w:top w:val="none" w:sz="0" w:space="0" w:color="auto"/>
        <w:left w:val="none" w:sz="0" w:space="0" w:color="auto"/>
        <w:bottom w:val="none" w:sz="0" w:space="0" w:color="auto"/>
        <w:right w:val="none" w:sz="0" w:space="0" w:color="auto"/>
      </w:divBdr>
    </w:div>
    <w:div w:id="450366793">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0F8EC8BFA140B4A2B3A1C8143641C1"/>
        <w:category>
          <w:name w:val="כללי"/>
          <w:gallery w:val="placeholder"/>
        </w:category>
        <w:types>
          <w:type w:val="bbPlcHdr"/>
        </w:types>
        <w:behaviors>
          <w:behavior w:val="content"/>
        </w:behaviors>
        <w:guid w:val="{90083034-48B2-4A79-AFD2-75C831A41778}"/>
      </w:docPartPr>
      <w:docPartBody>
        <w:p w:rsidR="00BD6397" w:rsidRDefault="007A31EF" w:rsidP="007A31EF">
          <w:pPr>
            <w:pStyle w:val="4C0F8EC8BFA140B4A2B3A1C8143641C1"/>
          </w:pPr>
          <w:r>
            <w:rPr>
              <w:rFonts w:ascii="Arial" w:hAnsi="Arial"/>
              <w:b/>
              <w:bCs/>
              <w:sz w:val="26"/>
              <w:szCs w:val="26"/>
              <w:rtl/>
            </w:rPr>
            <w:t>סוג זיהוי צד א'</w:t>
          </w:r>
        </w:p>
      </w:docPartBody>
    </w:docPart>
    <w:docPart>
      <w:docPartPr>
        <w:name w:val="528825CE6AB040FB9F9F9526FD1CC0C2"/>
        <w:category>
          <w:name w:val="כללי"/>
          <w:gallery w:val="placeholder"/>
        </w:category>
        <w:types>
          <w:type w:val="bbPlcHdr"/>
        </w:types>
        <w:behaviors>
          <w:behavior w:val="content"/>
        </w:behaviors>
        <w:guid w:val="{34DBE9E4-7494-4BEF-884E-415DD45F701B}"/>
      </w:docPartPr>
      <w:docPartBody>
        <w:p w:rsidR="00BD6397" w:rsidRDefault="007A31EF" w:rsidP="007A31EF">
          <w:pPr>
            <w:pStyle w:val="528825CE6AB040FB9F9F9526FD1CC0C2"/>
          </w:pPr>
          <w:r>
            <w:rPr>
              <w:rFonts w:ascii="Arial" w:hAnsi="Arial"/>
              <w:b/>
              <w:bCs/>
              <w:sz w:val="26"/>
              <w:szCs w:val="26"/>
              <w:rtl/>
            </w:rPr>
            <w:t>סוג זיהוי צד ב'</w:t>
          </w:r>
        </w:p>
      </w:docPartBody>
    </w:docPart>
    <w:docPart>
      <w:docPartPr>
        <w:name w:val="764EE0EBAE274141973E989DD0218C30"/>
        <w:category>
          <w:name w:val="כללי"/>
          <w:gallery w:val="placeholder"/>
        </w:category>
        <w:types>
          <w:type w:val="bbPlcHdr"/>
        </w:types>
        <w:behaviors>
          <w:behavior w:val="content"/>
        </w:behaviors>
        <w:guid w:val="{5DB3155E-4C71-476F-8688-2F9C94C311D7}"/>
      </w:docPartPr>
      <w:docPartBody>
        <w:p w:rsidR="00BD6397" w:rsidRDefault="007A31EF" w:rsidP="007A31EF">
          <w:pPr>
            <w:pStyle w:val="764EE0EBAE274141973E989DD0218C30"/>
          </w:pPr>
          <w:r>
            <w:rPr>
              <w:rtl/>
            </w:rPr>
            <w:t xml:space="preserve">     </w:t>
          </w:r>
        </w:p>
      </w:docPartBody>
    </w:docPart>
    <w:docPart>
      <w:docPartPr>
        <w:name w:val="E6F37F09B865416DB06E86E6AB178413"/>
        <w:category>
          <w:name w:val="כללי"/>
          <w:gallery w:val="placeholder"/>
        </w:category>
        <w:types>
          <w:type w:val="bbPlcHdr"/>
        </w:types>
        <w:behaviors>
          <w:behavior w:val="content"/>
        </w:behaviors>
        <w:guid w:val="{5DAE4B05-39B5-412A-B2AB-F44E7A793A99}"/>
      </w:docPartPr>
      <w:docPartBody>
        <w:p w:rsidR="00BD6397" w:rsidRDefault="007A31EF" w:rsidP="007A31EF">
          <w:pPr>
            <w:pStyle w:val="E6F37F09B865416DB06E86E6AB178413"/>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7A31EF"/>
    <w:rsid w:val="00BD6397"/>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F94841"/>
  </w:style>
  <w:style w:type="paragraph" w:customStyle="1" w:styleId="AA84A2823C0B45FBAD1A35D5ED710CA8">
    <w:name w:val="AA84A2823C0B45FBAD1A35D5ED710CA8"/>
    <w:rsid w:val="00F94841"/>
    <w:pPr>
      <w:bidi/>
    </w:pPr>
  </w:style>
  <w:style w:type="paragraph" w:customStyle="1" w:styleId="4C0F8EC8BFA140B4A2B3A1C8143641C1">
    <w:name w:val="4C0F8EC8BFA140B4A2B3A1C8143641C1"/>
    <w:rsid w:val="007A31EF"/>
    <w:pPr>
      <w:bidi/>
    </w:pPr>
  </w:style>
  <w:style w:type="paragraph" w:customStyle="1" w:styleId="B42D038CDF5F492BA91B7CB66ED9BFF0">
    <w:name w:val="B42D038CDF5F492BA91B7CB66ED9BFF0"/>
    <w:rsid w:val="007A31EF"/>
    <w:pPr>
      <w:bidi/>
    </w:pPr>
  </w:style>
  <w:style w:type="paragraph" w:customStyle="1" w:styleId="528825CE6AB040FB9F9F9526FD1CC0C2">
    <w:name w:val="528825CE6AB040FB9F9F9526FD1CC0C2"/>
    <w:rsid w:val="007A31EF"/>
    <w:pPr>
      <w:bidi/>
    </w:pPr>
  </w:style>
  <w:style w:type="paragraph" w:customStyle="1" w:styleId="551AD7DEEEC74A4E82603706B9F77995">
    <w:name w:val="551AD7DEEEC74A4E82603706B9F77995"/>
    <w:rsid w:val="007A31EF"/>
    <w:pPr>
      <w:bidi/>
    </w:pPr>
  </w:style>
  <w:style w:type="paragraph" w:customStyle="1" w:styleId="764EE0EBAE274141973E989DD0218C30">
    <w:name w:val="764EE0EBAE274141973E989DD0218C30"/>
    <w:rsid w:val="007A31EF"/>
    <w:pPr>
      <w:bidi/>
    </w:pPr>
  </w:style>
  <w:style w:type="paragraph" w:customStyle="1" w:styleId="726DB28DAD6A4DE4AB61227D9F1066B8">
    <w:name w:val="726DB28DAD6A4DE4AB61227D9F1066B8"/>
    <w:rsid w:val="007A31EF"/>
    <w:pPr>
      <w:bidi/>
    </w:pPr>
  </w:style>
  <w:style w:type="paragraph" w:customStyle="1" w:styleId="E6F37F09B865416DB06E86E6AB178413">
    <w:name w:val="E6F37F09B865416DB06E86E6AB178413"/>
    <w:rsid w:val="007A31E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1113</Words>
  <Characters>4979</Characters>
  <Application>Microsoft Office Word</Application>
  <DocSecurity>4</DocSecurity>
  <Lines>127</Lines>
  <Paragraphs>43</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2023-11-23T13:56:00Z</dcterms:created>
  <dcterms:modified xsi:type="dcterms:W3CDTF">2023-11-23T13:56:00Z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f78dc55964b6e51c91cda0bc90f765445616aa317de98d1f9c2a236eb463f3ef</vt:lpwstr>
  </property>
</Properties>
</file>